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拟认定2023年温州市工业互联网平台公示名单</w:t>
      </w:r>
    </w:p>
    <w:tbl>
      <w:tblPr>
        <w:tblStyle w:val="4"/>
        <w:tblW w:w="102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21"/>
        <w:gridCol w:w="3329"/>
        <w:gridCol w:w="3344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巨一集团协同制造工业互联网平台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乔顿高档西服数字化生产管理平台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浙江乔顿服饰股份有限公司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威欧希智能锁工业互联网平台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浙江威欧希科技股份有限公司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云谷智能制造工业互联网平台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浙江云谷数据有限公司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物联网断路器工业互联网平台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加西亚电子电器股份有限公司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朗诗德净化技术智造工业互联网平台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浙江朗诗德健康饮水设备股份有限公司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控制阀智造云工业互联网平台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浙江贝尔控制阀门有限公司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惠利玛数智化鞋履设计和协同平台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浙江惠利玛产业互联网有限公司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纸容器装备行业大数据工业互联网平台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浙江新德宝机械有限公司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温州湾新区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瑞浦兰钧供应链协同制造工业互联网平台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瑞浦兰钧能源股份有限公司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备注：按行政区域排序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01B145C2"/>
    <w:rsid w:val="01B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2023-09-08T08:12:00Z</dcterms:created>
  <dc:creator>陈文平</dc:creator>
  <cp:lastModifiedBy>陈文平</cp:lastModifiedBy>
  <dcterms:modified xsi:type="dcterms:W3CDTF">2023-09-08T08:13:03Z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83685EAB23554AC290A8ECAE7071EFB6_11</vt:lpwstr>
  </property>
</Properties>
</file>