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rPr>
          <w:rFonts w:hint="default" w:ascii="Times New Roman" w:hAnsi="Times New Roman" w:cs="Times New Roman"/>
          <w:b/>
          <w:sz w:val="52"/>
        </w:rPr>
      </w:pPr>
      <w:r>
        <w:rPr>
          <w:rFonts w:hint="default" w:ascii="Times New Roman" w:hAnsi="Times New Roman" w:eastAsia="黑体" w:cs="Times New Roman"/>
          <w:sz w:val="32"/>
        </w:rPr>
        <w:t>附件1</w:t>
      </w: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ind w:firstLine="1044" w:firstLineChars="200"/>
        <w:rPr>
          <w:rFonts w:hint="default" w:ascii="Times New Roman" w:hAnsi="Times New Roman" w:cs="Times New Roman"/>
          <w:b/>
          <w:sz w:val="52"/>
        </w:rPr>
      </w:pP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ind w:firstLine="1044" w:firstLineChars="200"/>
        <w:rPr>
          <w:rFonts w:hint="default" w:ascii="Times New Roman" w:hAnsi="Times New Roman" w:cs="Times New Roman"/>
          <w:b/>
          <w:sz w:val="52"/>
        </w:rPr>
      </w:pP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jc w:val="center"/>
        <w:rPr>
          <w:rFonts w:hint="default" w:ascii="Times New Roman" w:hAnsi="Times New Roman" w:eastAsia="黑体" w:cs="Times New Roman"/>
          <w:bCs/>
          <w:sz w:val="44"/>
        </w:rPr>
      </w:pPr>
      <w:r>
        <w:rPr>
          <w:rFonts w:hint="default" w:ascii="Times New Roman" w:hAnsi="Times New Roman" w:eastAsia="黑体" w:cs="Times New Roman"/>
          <w:bCs/>
          <w:sz w:val="44"/>
        </w:rPr>
        <w:t>温州市“两化”融合示范试点企业申报表</w:t>
      </w: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ind w:firstLine="880" w:firstLineChars="200"/>
        <w:rPr>
          <w:rFonts w:hint="default" w:ascii="Times New Roman" w:hAnsi="Times New Roman" w:eastAsia="仿宋_GB2312" w:cs="Times New Roman"/>
          <w:sz w:val="44"/>
        </w:rPr>
      </w:pP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ind w:firstLine="723" w:firstLineChars="200"/>
        <w:rPr>
          <w:rFonts w:hint="default" w:ascii="Times New Roman" w:hAnsi="Times New Roman" w:eastAsia="仿宋_GB2312" w:cs="Times New Roman"/>
          <w:b/>
          <w:sz w:val="36"/>
        </w:rPr>
      </w:pP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ind w:firstLine="723" w:firstLineChars="200"/>
        <w:rPr>
          <w:rFonts w:hint="default" w:ascii="Times New Roman" w:hAnsi="Times New Roman" w:eastAsia="仿宋_GB2312" w:cs="Times New Roman"/>
          <w:b/>
          <w:sz w:val="36"/>
        </w:rPr>
      </w:pP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ind w:firstLine="723" w:firstLineChars="200"/>
        <w:rPr>
          <w:rFonts w:hint="default" w:ascii="Times New Roman" w:hAnsi="Times New Roman" w:eastAsia="仿宋_GB2312" w:cs="Times New Roman"/>
          <w:b/>
          <w:sz w:val="36"/>
        </w:rPr>
      </w:pP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ind w:firstLine="723" w:firstLineChars="200"/>
        <w:rPr>
          <w:rFonts w:hint="default" w:ascii="Times New Roman" w:hAnsi="Times New Roman" w:eastAsia="仿宋_GB2312" w:cs="Times New Roman"/>
          <w:b/>
          <w:sz w:val="36"/>
        </w:rPr>
      </w:pP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ind w:firstLine="723" w:firstLineChars="200"/>
        <w:rPr>
          <w:rFonts w:hint="default" w:ascii="Times New Roman" w:hAnsi="Times New Roman" w:eastAsia="仿宋_GB2312" w:cs="Times New Roman"/>
          <w:b/>
          <w:sz w:val="36"/>
        </w:rPr>
      </w:pP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ind w:firstLine="723" w:firstLineChars="200"/>
        <w:rPr>
          <w:rFonts w:hint="default" w:ascii="Times New Roman" w:hAnsi="Times New Roman" w:eastAsia="仿宋_GB2312" w:cs="Times New Roman"/>
          <w:b/>
          <w:sz w:val="36"/>
        </w:rPr>
      </w:pP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ind w:firstLine="723" w:firstLineChars="200"/>
        <w:rPr>
          <w:rFonts w:hint="default" w:ascii="Times New Roman" w:hAnsi="Times New Roman" w:eastAsia="仿宋_GB2312" w:cs="Times New Roman"/>
          <w:b/>
          <w:sz w:val="36"/>
        </w:rPr>
      </w:pP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ind w:firstLine="723" w:firstLineChars="200"/>
        <w:rPr>
          <w:rFonts w:hint="default" w:ascii="Times New Roman" w:hAnsi="Times New Roman" w:eastAsia="仿宋_GB2312" w:cs="Times New Roman"/>
          <w:b/>
          <w:sz w:val="36"/>
        </w:rPr>
      </w:pP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ind w:firstLine="720" w:firstLineChars="200"/>
        <w:rPr>
          <w:rFonts w:hint="default" w:ascii="Times New Roman" w:hAnsi="Times New Roman" w:eastAsia="黑体" w:cs="Times New Roman"/>
          <w:sz w:val="36"/>
        </w:rPr>
      </w:pP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ind w:firstLine="720" w:firstLineChars="200"/>
        <w:rPr>
          <w:rFonts w:hint="default" w:ascii="Times New Roman" w:hAnsi="Times New Roman" w:eastAsia="黑体" w:cs="Times New Roman"/>
          <w:sz w:val="36"/>
        </w:rPr>
      </w:pP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ind w:firstLine="720" w:firstLineChars="200"/>
        <w:rPr>
          <w:rFonts w:hint="default" w:ascii="Times New Roman" w:hAnsi="Times New Roman" w:eastAsia="黑体" w:cs="Times New Roman"/>
          <w:sz w:val="36"/>
        </w:rPr>
      </w:pP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ind w:firstLine="720" w:firstLineChars="200"/>
        <w:rPr>
          <w:rFonts w:hint="default" w:ascii="Times New Roman" w:hAnsi="Times New Roman" w:eastAsia="黑体" w:cs="Times New Roman"/>
          <w:sz w:val="36"/>
        </w:rPr>
      </w:pPr>
      <w:r>
        <w:rPr>
          <w:rFonts w:hint="default" w:ascii="Times New Roman" w:hAnsi="Times New Roman" w:eastAsia="黑体" w:cs="Times New Roman"/>
          <w:sz w:val="36"/>
        </w:rPr>
        <w:t>单位名称：</w:t>
      </w:r>
      <w:r>
        <w:rPr>
          <w:rFonts w:hint="eastAsia" w:ascii="Times New Roman" w:hAnsi="Times New Roman" w:eastAsia="黑体" w:cs="Times New Roman"/>
          <w:sz w:val="36"/>
          <w:lang w:val="en-US" w:eastAsia="zh-CN"/>
        </w:rPr>
        <w:t xml:space="preserve">               </w:t>
      </w:r>
      <w:r>
        <w:rPr>
          <w:rFonts w:hint="default" w:ascii="Times New Roman" w:hAnsi="Times New Roman" w:eastAsia="黑体" w:cs="Times New Roman"/>
          <w:sz w:val="36"/>
        </w:rPr>
        <w:t xml:space="preserve">（加盖公章）                     </w:t>
      </w: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ind w:firstLine="720" w:firstLineChars="200"/>
        <w:rPr>
          <w:rFonts w:hint="default" w:ascii="Times New Roman" w:hAnsi="Times New Roman" w:eastAsia="黑体" w:cs="Times New Roman"/>
          <w:sz w:val="36"/>
        </w:rPr>
      </w:pP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ind w:firstLine="720" w:firstLineChars="200"/>
        <w:rPr>
          <w:rFonts w:hint="default" w:ascii="Times New Roman" w:hAnsi="Times New Roman" w:eastAsia="黑体" w:cs="Times New Roman"/>
          <w:sz w:val="36"/>
        </w:rPr>
      </w:pPr>
      <w:r>
        <w:rPr>
          <w:rFonts w:hint="default" w:ascii="Times New Roman" w:hAnsi="Times New Roman" w:eastAsia="黑体" w:cs="Times New Roman"/>
          <w:sz w:val="36"/>
        </w:rPr>
        <w:t>填表时间：</w:t>
      </w: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ind w:firstLine="723" w:firstLineChars="200"/>
        <w:jc w:val="center"/>
        <w:rPr>
          <w:rFonts w:hint="default" w:ascii="Times New Roman" w:hAnsi="Times New Roman" w:eastAsia="黑体" w:cs="Times New Roman"/>
          <w:b/>
          <w:sz w:val="36"/>
        </w:rPr>
      </w:pPr>
    </w:p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ind w:firstLine="720" w:firstLineChars="200"/>
        <w:jc w:val="center"/>
        <w:rPr>
          <w:rFonts w:hint="default" w:ascii="Times New Roman" w:hAnsi="Times New Roman" w:eastAsia="仿宋_GB2312" w:cs="Times New Roman"/>
          <w:b/>
          <w:sz w:val="36"/>
        </w:rPr>
      </w:pPr>
      <w:r>
        <w:rPr>
          <w:rFonts w:hint="default" w:ascii="Times New Roman" w:hAnsi="Times New Roman" w:eastAsia="黑体" w:cs="Times New Roman"/>
          <w:sz w:val="36"/>
        </w:rPr>
        <w:t>温州市经济和信息化局制</w:t>
      </w:r>
      <w:r>
        <w:rPr>
          <w:rFonts w:hint="default" w:ascii="Times New Roman" w:hAnsi="Times New Roman" w:eastAsia="仿宋_GB2312" w:cs="Times New Roman"/>
          <w:b/>
          <w:sz w:val="36"/>
        </w:rPr>
        <w:t xml:space="preserve"> </w:t>
      </w:r>
    </w:p>
    <w:p>
      <w:pPr>
        <w:keepNext w:val="0"/>
        <w:keepLines w:val="0"/>
        <w:pageBreakBefore/>
        <w:kinsoku/>
        <w:wordWrap/>
        <w:overflowPunct/>
        <w:topLinePunct w:val="0"/>
        <w:autoSpaceDE/>
        <w:bidi w:val="0"/>
        <w:adjustRightInd/>
        <w:snapToGrid/>
        <w:ind w:right="238" w:firstLine="480" w:firstLineChars="200"/>
        <w:jc w:val="right"/>
        <w:rPr>
          <w:rFonts w:hint="default" w:ascii="Times New Roman" w:hAnsi="Times New Roman" w:eastAsia="仿宋_GB2312" w:cs="Times New Roman"/>
          <w:b/>
          <w:sz w:val="36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单位:万元</w:t>
      </w:r>
    </w:p>
    <w:tbl>
      <w:tblPr>
        <w:tblStyle w:val="4"/>
        <w:tblW w:w="8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887"/>
        <w:gridCol w:w="422"/>
        <w:gridCol w:w="721"/>
        <w:gridCol w:w="370"/>
        <w:gridCol w:w="637"/>
        <w:gridCol w:w="72"/>
        <w:gridCol w:w="73"/>
        <w:gridCol w:w="107"/>
        <w:gridCol w:w="300"/>
        <w:gridCol w:w="688"/>
        <w:gridCol w:w="26"/>
        <w:gridCol w:w="245"/>
        <w:gridCol w:w="363"/>
        <w:gridCol w:w="566"/>
        <w:gridCol w:w="330"/>
        <w:gridCol w:w="220"/>
        <w:gridCol w:w="565"/>
        <w:gridCol w:w="63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企业名称</w:t>
            </w:r>
          </w:p>
        </w:tc>
        <w:tc>
          <w:tcPr>
            <w:tcW w:w="66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通讯地址</w:t>
            </w:r>
          </w:p>
        </w:tc>
        <w:tc>
          <w:tcPr>
            <w:tcW w:w="36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邮  编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法人代表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联系人</w:t>
            </w:r>
          </w:p>
        </w:tc>
        <w:tc>
          <w:tcPr>
            <w:tcW w:w="1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联系电话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电子信箱</w:t>
            </w: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企业网址</w:t>
            </w:r>
          </w:p>
        </w:tc>
        <w:tc>
          <w:tcPr>
            <w:tcW w:w="3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企业性质</w:t>
            </w:r>
          </w:p>
        </w:tc>
        <w:tc>
          <w:tcPr>
            <w:tcW w:w="6668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○国有  ○集体  ○有限责任公司  ○股份有限公司   其它</w:t>
            </w:r>
            <w:r>
              <w:rPr>
                <w:rFonts w:hint="default" w:ascii="Times New Roman" w:hAnsi="Times New Roman" w:eastAsia="仿宋_GB2312" w:cs="Times New Roman"/>
                <w:color w:val="auto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上年度主营业务收入</w:t>
            </w: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实现利税</w:t>
            </w:r>
          </w:p>
        </w:tc>
        <w:tc>
          <w:tcPr>
            <w:tcW w:w="3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上年度资产总额</w:t>
            </w: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负债总额</w:t>
            </w:r>
          </w:p>
        </w:tc>
        <w:tc>
          <w:tcPr>
            <w:tcW w:w="3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职工人数</w:t>
            </w: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主要产品</w:t>
            </w:r>
          </w:p>
        </w:tc>
        <w:tc>
          <w:tcPr>
            <w:tcW w:w="3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两化融合应用领域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（可以多选）</w:t>
            </w:r>
          </w:p>
        </w:tc>
        <w:tc>
          <w:tcPr>
            <w:tcW w:w="66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智能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工厂  □创业创新（互联网跨界融合） □协同管控（总部型企业） □网络协同制造  □个性化定制  □服务型制造  □智能化网络化产品  □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新技术（包括5G、云计算、大数据、区块链、物联网等）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应用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已获两化融合领域荣誉</w:t>
            </w:r>
          </w:p>
        </w:tc>
        <w:tc>
          <w:tcPr>
            <w:tcW w:w="66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□市级两化融合示范企业    □市级两化融合试点企业   其它</w:t>
            </w:r>
            <w:r>
              <w:rPr>
                <w:rFonts w:hint="default" w:ascii="Times New Roman" w:hAnsi="Times New Roman" w:eastAsia="仿宋_GB2312" w:cs="Times New Roman"/>
                <w:color w:val="auto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93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</w:rPr>
              <w:t>企业信息化应用基本情况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基础建设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资金   投入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br w:type="textWrapping"/>
            </w: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近三年信息化投入</w:t>
            </w:r>
          </w:p>
        </w:tc>
        <w:tc>
          <w:tcPr>
            <w:tcW w:w="47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其中：年度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硬件投入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软件投入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信息化软性投入（研发设计、运维）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已经应用的信息系统</w:t>
            </w:r>
          </w:p>
        </w:tc>
        <w:tc>
          <w:tcPr>
            <w:tcW w:w="70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（如ERP、PLM、MES、DCS、CPS、SCM、PDM、CRM、OA、BI、数字化设计工具等，请罗列并注明品牌、实施单位和应用时间）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信息   安全</w:t>
            </w:r>
          </w:p>
        </w:tc>
        <w:tc>
          <w:tcPr>
            <w:tcW w:w="70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□安装统一计算机防病毒软件  □建立网络安全体系（防火墙、文件加密等）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□安全等级机房  □本地数据备份  □异地数据备份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□完善的安全管理、防范体系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组织   规划</w:t>
            </w: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有无信息化专职部门</w:t>
            </w:r>
          </w:p>
        </w:tc>
        <w:tc>
          <w:tcPr>
            <w:tcW w:w="49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○有                   ○无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信息化主管领导级别</w:t>
            </w:r>
          </w:p>
        </w:tc>
        <w:tc>
          <w:tcPr>
            <w:tcW w:w="49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○一般管理者  ○中层领导  ○高层领导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信息化规划制定和执行情况</w:t>
            </w:r>
          </w:p>
        </w:tc>
        <w:tc>
          <w:tcPr>
            <w:tcW w:w="49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 xml:space="preserve">○无规划 ○分散在业务规划中 ○有专项规划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○专项规划作为业务部门考核指标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设备   设施</w:t>
            </w: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企业主干网带宽</w:t>
            </w:r>
          </w:p>
        </w:tc>
        <w:tc>
          <w:tcPr>
            <w:tcW w:w="1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 xml:space="preserve">          M</w:t>
            </w:r>
          </w:p>
        </w:tc>
        <w:tc>
          <w:tcPr>
            <w:tcW w:w="22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生产设备总数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数字生产设备数量</w:t>
            </w:r>
          </w:p>
        </w:tc>
        <w:tc>
          <w:tcPr>
            <w:tcW w:w="1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台</w:t>
            </w:r>
          </w:p>
        </w:tc>
        <w:tc>
          <w:tcPr>
            <w:tcW w:w="22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联网数字生产设备数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信息   资源</w:t>
            </w: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生产信息采集情况</w:t>
            </w:r>
          </w:p>
        </w:tc>
        <w:tc>
          <w:tcPr>
            <w:tcW w:w="49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○无信息采集  ○信息手工输入 ○系统自动采集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数据管理情况</w:t>
            </w:r>
          </w:p>
        </w:tc>
        <w:tc>
          <w:tcPr>
            <w:tcW w:w="49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○分散管理   ○分区集中管理  ○统一集中管理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单项应用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产品   设计</w:t>
            </w:r>
          </w:p>
        </w:tc>
        <w:tc>
          <w:tcPr>
            <w:tcW w:w="70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实施数字化建模或配方信息化建模的产品比例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计算机辅助设计开展情况</w:t>
            </w:r>
          </w:p>
        </w:tc>
        <w:tc>
          <w:tcPr>
            <w:tcW w:w="48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□自购软件  □外包服务  □公共服务平台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工艺   设计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计算机辅助工艺规划开展情况</w:t>
            </w:r>
          </w:p>
        </w:tc>
        <w:tc>
          <w:tcPr>
            <w:tcW w:w="48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□自购软件  □外包服务  □公共服务平台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是否构建工艺数据库</w:t>
            </w:r>
          </w:p>
        </w:tc>
        <w:tc>
          <w:tcPr>
            <w:tcW w:w="48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○是       ○否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生产制造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底层设备及生产线自动化情况</w:t>
            </w:r>
          </w:p>
        </w:tc>
        <w:tc>
          <w:tcPr>
            <w:tcW w:w="48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数控系统关键工序覆盖率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%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自动化生产线占比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信息化生产监控范围</w:t>
            </w:r>
          </w:p>
        </w:tc>
        <w:tc>
          <w:tcPr>
            <w:tcW w:w="48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 xml:space="preserve">□车间监控  □生产线监控 □工艺和设备监控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自动作业计划编制情况</w:t>
            </w:r>
          </w:p>
        </w:tc>
        <w:tc>
          <w:tcPr>
            <w:tcW w:w="48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○无   ○低于50%   ○50%～80%   ○80%以上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生产管理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生产管理信息系统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功能覆盖情况</w:t>
            </w:r>
          </w:p>
        </w:tc>
        <w:tc>
          <w:tcPr>
            <w:tcW w:w="48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 xml:space="preserve">□生产计划管理  □质量管理 □工艺技术管理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□车间生产管理  □瓶颈工艺自动排产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采购销售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进销存系统覆盖情况</w:t>
            </w:r>
          </w:p>
        </w:tc>
        <w:tc>
          <w:tcPr>
            <w:tcW w:w="48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 xml:space="preserve">□采购管理  □销售管理  □客户关系管理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□仓库管理  □物流配送管理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电子商务开展情况</w:t>
            </w:r>
          </w:p>
        </w:tc>
        <w:tc>
          <w:tcPr>
            <w:tcW w:w="48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上年度电子商务采购率为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%              上年度电子商务销售率为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财务管理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财务信息管理覆盖范围</w:t>
            </w:r>
          </w:p>
        </w:tc>
        <w:tc>
          <w:tcPr>
            <w:tcW w:w="48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□会计账务与资金管理 □财务报表和财务分析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□成本管理  □预算管理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能源管理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能源管理系统覆盖情况</w:t>
            </w:r>
          </w:p>
        </w:tc>
        <w:tc>
          <w:tcPr>
            <w:tcW w:w="48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□能耗实绩统计   □能源设备实施监控            □能源数据动态监控和分析   □能源计划             □能源调度优化平衡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总部管控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统一管控的内容</w:t>
            </w:r>
          </w:p>
        </w:tc>
        <w:tc>
          <w:tcPr>
            <w:tcW w:w="48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 xml:space="preserve">□审计管控  □预算管控  □资金管控    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□统一的绩效考核系统   □统一的知识文档管理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□统一的办公自动化系统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其他系统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其他信息系统和应用覆盖情况</w:t>
            </w:r>
          </w:p>
        </w:tc>
        <w:tc>
          <w:tcPr>
            <w:tcW w:w="48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 xml:space="preserve">□企业网站    □办公自动化    □项目管理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□人力资源管理  □设备管理  □移动应用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综合集成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产品设计与制造集成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产品数据管理覆盖范围</w:t>
            </w:r>
          </w:p>
        </w:tc>
        <w:tc>
          <w:tcPr>
            <w:tcW w:w="48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 xml:space="preserve">□产品设计环节   □工艺设计环节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 xml:space="preserve">□生产制造环节   □现场安装调试环节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  <w:t>产品模型传递和关联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  <w:t>维护实现程度</w:t>
            </w:r>
          </w:p>
        </w:tc>
        <w:tc>
          <w:tcPr>
            <w:tcW w:w="48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  <w:t xml:space="preserve">□产品设计与工艺设计间信息自动传递    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  <w:t xml:space="preserve">□工艺设计与生产制造间信息自动传递   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  <w:t xml:space="preserve">□产品设计与生产管理间信息关联维护    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  <w:t xml:space="preserve">□工艺设计与生产管理间信息管理维护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管理控制集成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制造集成系统与经营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管理系统集成情况</w:t>
            </w:r>
          </w:p>
        </w:tc>
        <w:tc>
          <w:tcPr>
            <w:tcW w:w="48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□可自动上传信息  □可自动下达指令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  <w:t>过程控制系统与制造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  <w:t>集成系统集成情况</w:t>
            </w:r>
          </w:p>
        </w:tc>
        <w:tc>
          <w:tcPr>
            <w:tcW w:w="48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  <w:t>□可自动上传信息  □可自动下达指令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产供销集成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按订单自动排产和动态调度能力</w:t>
            </w:r>
          </w:p>
        </w:tc>
        <w:tc>
          <w:tcPr>
            <w:tcW w:w="48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 xml:space="preserve">□按订单自动排产  □自动形成物料供应计划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 xml:space="preserve">□产能约束下能优化排产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□意外紧急情况能动态调度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  <w:t>订单全程跟踪管理水平</w:t>
            </w:r>
          </w:p>
        </w:tc>
        <w:tc>
          <w:tcPr>
            <w:tcW w:w="48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  <w:t>□跟踪到产品配送阶段  □跟踪到生产制造阶段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  <w:t>□跟踪到物料采购阶段  □跟踪到研发设计阶段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财务业务集成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实现与财务系统集成的业务系统范围</w:t>
            </w:r>
          </w:p>
        </w:tc>
        <w:tc>
          <w:tcPr>
            <w:tcW w:w="48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□采购管理系统  □销售管理系统  □生产制造系统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□物流管理系统  □设备管理系统  □人力资源系统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□研发系统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决策支持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自动数据采集和分析的业务范围</w:t>
            </w:r>
          </w:p>
        </w:tc>
        <w:tc>
          <w:tcPr>
            <w:tcW w:w="48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□采购信息  □销售信息  □库存信息  □生产信息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□财务信息  □物流信息  □设备信息  □项目信息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□能源信息 □成本信息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</w:pPr>
            <w:r>
              <w:rPr>
                <w:rFonts w:hint="default" w:ascii="Times New Roman" w:hAnsi="Times New Roman" w:cs="Times New Roman"/>
                <w:b w:val="0"/>
                <w:color w:val="auto"/>
                <w:sz w:val="21"/>
              </w:rPr>
              <w:t>可实现决策支持的内容情况</w:t>
            </w:r>
          </w:p>
        </w:tc>
        <w:tc>
          <w:tcPr>
            <w:tcW w:w="48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□合同、收入、成本、利润等对比分析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 xml:space="preserve">□客户价值和信用  □产品盈利和市场趋势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 xml:space="preserve">□研发设计和经营管理的集成运营  □预测预警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□风险管控  □信誉建设  □企业综合决策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协同与创新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产品协同创新与绿色发展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产品状态信息跟踪和反馈覆盖情况</w:t>
            </w:r>
          </w:p>
        </w:tc>
        <w:tc>
          <w:tcPr>
            <w:tcW w:w="486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□研发设计  □生产制造  □售后服务  □回收处理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网络化协同设计与制造情况</w:t>
            </w:r>
          </w:p>
        </w:tc>
        <w:tc>
          <w:tcPr>
            <w:tcW w:w="4868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□跨区域协同 □国内企业间协同 □国际企业间协同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延长产品价值链情况</w:t>
            </w:r>
          </w:p>
        </w:tc>
        <w:tc>
          <w:tcPr>
            <w:tcW w:w="4868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□实现产品在维护保养、远程监控、备件备品、二手交易等方面的延伸服务 □实现全生命周期集成服务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8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绿色发展情况</w:t>
            </w:r>
          </w:p>
        </w:tc>
        <w:tc>
          <w:tcPr>
            <w:tcW w:w="486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□实现绿色设计□实现集约生产□实现产品再制造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企业集团管控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统一信息管控平台建设情况</w:t>
            </w:r>
          </w:p>
        </w:tc>
        <w:tc>
          <w:tcPr>
            <w:tcW w:w="486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□财务管控 □人力资源管控 □公共技术管控□协同办公管控 □审计管控 □采购管控 □销售管控 □统一门户网站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集团财务管控情况</w:t>
            </w:r>
          </w:p>
        </w:tc>
        <w:tc>
          <w:tcPr>
            <w:tcW w:w="4868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□财务制度管理 □预算管理 □资金管理□投融资管理 □资产管理 □财务风险管理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集团战略管控情况</w:t>
            </w:r>
          </w:p>
        </w:tc>
        <w:tc>
          <w:tcPr>
            <w:tcW w:w="4868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□战略规划 □经营计划 □预算控制□品牌与信用管理 □风险管理 □绩效管理 □财务管理 □资本管理 □人力资源管理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集团运营管控情况</w:t>
            </w:r>
          </w:p>
        </w:tc>
        <w:tc>
          <w:tcPr>
            <w:tcW w:w="4868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□战略管理 □品牌与信用管理 □风险管理□绩效管理 □财务管理 □资本管理 □人力资源管理 □采购管理 □生产管理 □研发管理 □供应链管理 □服务管理 □营销管理 □战略伙伴管理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8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集团决策体系建设能力和水平情况</w:t>
            </w:r>
          </w:p>
        </w:tc>
        <w:tc>
          <w:tcPr>
            <w:tcW w:w="486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□低  □中  □高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产业链协同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产业链企业间信息交互和共享水平</w:t>
            </w:r>
          </w:p>
        </w:tc>
        <w:tc>
          <w:tcPr>
            <w:tcW w:w="486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□低  □中  □高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产业链企业建资源共享、协同和整合水平</w:t>
            </w:r>
          </w:p>
        </w:tc>
        <w:tc>
          <w:tcPr>
            <w:tcW w:w="4868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□低  □中  □高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8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产业链企业间业务协同和一体化程度</w:t>
            </w:r>
          </w:p>
        </w:tc>
        <w:tc>
          <w:tcPr>
            <w:tcW w:w="4868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□低  □中  □高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8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产业链企业间协同创新</w:t>
            </w:r>
          </w:p>
        </w:tc>
        <w:tc>
          <w:tcPr>
            <w:tcW w:w="486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□低  □中  □高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竞争力和经济、社会效益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质量和满意度</w:t>
            </w:r>
          </w:p>
        </w:tc>
        <w:tc>
          <w:tcPr>
            <w:tcW w:w="70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客户订单平均响应速度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小时（近三年平均值）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客户提出新产品、工艺改进等要求的响应速度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天（近三年平均值）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订单按期交付率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%（近三年平均值）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财务优化</w:t>
            </w:r>
          </w:p>
        </w:tc>
        <w:tc>
          <w:tcPr>
            <w:tcW w:w="70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近三年资金周转率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u w:val="single"/>
              </w:rPr>
              <w:t xml:space="preserve">      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近三年产成品存货周转率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（周转率=销售成本/平均存货）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创新能力</w:t>
            </w:r>
          </w:p>
        </w:tc>
        <w:tc>
          <w:tcPr>
            <w:tcW w:w="70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近三年新产品产值率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（新产品产值率=新产品产值/总产值）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经济效益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年份</w:t>
            </w:r>
          </w:p>
        </w:tc>
        <w:tc>
          <w:tcPr>
            <w:tcW w:w="1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平均增长率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销售收入</w:t>
            </w:r>
          </w:p>
        </w:tc>
        <w:tc>
          <w:tcPr>
            <w:tcW w:w="1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利润</w:t>
            </w:r>
          </w:p>
        </w:tc>
        <w:tc>
          <w:tcPr>
            <w:tcW w:w="1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业务效率</w:t>
            </w:r>
          </w:p>
        </w:tc>
        <w:tc>
          <w:tcPr>
            <w:tcW w:w="70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近三年全员劳动生产效率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（年平均产值/员工数）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申报承诺</w:t>
            </w:r>
          </w:p>
        </w:tc>
        <w:tc>
          <w:tcPr>
            <w:tcW w:w="70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本企业承诺所填报的所有材料和信息内容真实。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法人代表签字（公章）：                  申报日期：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893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县（市、区）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、产业功能区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经信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部门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 xml:space="preserve">            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(盖章)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年    月    日</w:t>
            </w:r>
          </w:p>
        </w:tc>
      </w:tr>
    </w:tbl>
    <w:p>
      <w:pPr>
        <w:keepNext w:val="0"/>
        <w:keepLines w:val="0"/>
        <w:kinsoku/>
        <w:wordWrap/>
        <w:overflowPunct/>
        <w:topLinePunct w:val="0"/>
        <w:autoSpaceDE/>
        <w:bidi w:val="0"/>
        <w:adjustRightInd/>
        <w:snapToGrid/>
        <w:spacing w:line="300" w:lineRule="exact"/>
        <w:rPr>
          <w:rFonts w:hint="default" w:ascii="Times New Roman" w:hAnsi="Times New Roman" w:eastAsia="仿宋_GB2312" w:cs="Times New Roman"/>
          <w:b/>
          <w:sz w:val="24"/>
        </w:rPr>
      </w:pPr>
      <w:r>
        <w:rPr>
          <w:rFonts w:hint="default" w:ascii="Times New Roman" w:hAnsi="Times New Roman" w:eastAsia="仿宋_GB2312" w:cs="Times New Roman"/>
          <w:b/>
          <w:sz w:val="24"/>
        </w:rPr>
        <w:t>填表说明：</w:t>
      </w:r>
    </w:p>
    <w:p>
      <w:pPr>
        <w:keepNext w:val="0"/>
        <w:keepLines w:val="0"/>
        <w:tabs>
          <w:tab w:val="left" w:pos="360"/>
        </w:tabs>
        <w:kinsoku/>
        <w:wordWrap/>
        <w:overflowPunct/>
        <w:topLinePunct w:val="0"/>
        <w:autoSpaceDE/>
        <w:bidi w:val="0"/>
        <w:adjustRightInd/>
        <w:snapToGrid/>
        <w:spacing w:line="300" w:lineRule="exac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1、表格填写选项符号是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4"/>
        </w:rPr>
        <w:t>○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4"/>
        </w:rPr>
        <w:t>的为单选题，填表者可选择其中一个选项将其标注为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4"/>
        </w:rPr>
        <w:t>●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4"/>
        </w:rPr>
        <w:t>；选项符号是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4"/>
        </w:rPr>
        <w:t>□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4"/>
        </w:rPr>
        <w:t>的为多选题，填表者可选择其中多个选项将其标注为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4"/>
        </w:rPr>
        <w:t>■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4"/>
        </w:rPr>
        <w:t>。</w:t>
      </w:r>
    </w:p>
    <w:p>
      <w:pPr>
        <w:keepNext w:val="0"/>
        <w:keepLines w:val="0"/>
        <w:tabs>
          <w:tab w:val="left" w:pos="360"/>
        </w:tabs>
        <w:kinsoku/>
        <w:wordWrap/>
        <w:overflowPunct/>
        <w:topLinePunct w:val="0"/>
        <w:autoSpaceDE/>
        <w:bidi w:val="0"/>
        <w:adjustRightInd/>
        <w:snapToGrid/>
        <w:spacing w:line="300" w:lineRule="exac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2、表格多选题如无对应选项可以不填写。</w:t>
      </w:r>
    </w:p>
    <w:p>
      <w:pPr>
        <w:keepNext w:val="0"/>
        <w:keepLines w:val="0"/>
        <w:pageBreakBefore/>
        <w:kinsoku/>
        <w:wordWrap/>
        <w:overflowPunct/>
        <w:topLinePunct w:val="0"/>
        <w:autoSpaceDE/>
        <w:bidi w:val="0"/>
        <w:adjustRightInd/>
        <w:snapToGrid/>
        <w:ind w:firstLine="640" w:firstLineChars="200"/>
        <w:rPr>
          <w:rFonts w:hint="default" w:ascii="Times New Roman" w:hAnsi="Times New Roman" w:eastAsia="黑体" w:cs="Times New Roman"/>
          <w:sz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85226"/>
    <w:rsid w:val="6FD8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宋体" w:cs="Times New Roman"/>
      <w:sz w:val="30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批注框文本1"/>
    <w:basedOn w:val="1"/>
    <w:qFormat/>
    <w:uiPriority w:val="0"/>
    <w:rPr>
      <w:rFonts w:hint="eastAsia" w:ascii="Times New Roman" w:hAnsi="Times New Roman" w:eastAsia="宋体" w:cs="Times New Roman"/>
      <w:sz w:val="18"/>
      <w:szCs w:val="24"/>
    </w:rPr>
  </w:style>
  <w:style w:type="paragraph" w:customStyle="1" w:styleId="7">
    <w:name w:val="Char1"/>
    <w:basedOn w:val="1"/>
    <w:qFormat/>
    <w:uiPriority w:val="0"/>
    <w:rPr>
      <w:rFonts w:hint="eastAsia" w:ascii="仿宋_GB2312" w:hAnsi="Times New Roman" w:eastAsia="仿宋_GB2312" w:cs="Times New Roman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2021-08-25T02:07:00Z</dcterms:created>
  <dc:creator>Administrator</dc:creator>
  <cp:lastModifiedBy>Administrator</cp:lastModifiedBy>
  <dcterms:modified xsi:type="dcterms:W3CDTF">2021-08-25T02:07:21Z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978BA4AD1A9E4503BF64B4811F5987CC</vt:lpwstr>
  </property>
</Properties>
</file>