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p>
    <w:p>
      <w:pPr>
        <w:jc w:val="center"/>
        <w:rPr>
          <w:rFonts w:hint="eastAsia" w:asciiTheme="majorEastAsia" w:hAnsiTheme="majorEastAsia" w:eastAsiaTheme="majorEastAsia" w:cstheme="majorEastAsia"/>
          <w:sz w:val="44"/>
          <w:szCs w:val="44"/>
          <w:lang w:eastAsia="zh-CN"/>
        </w:rPr>
      </w:pPr>
    </w:p>
    <w:p>
      <w:pPr>
        <w:jc w:val="center"/>
        <w:rPr>
          <w:rFonts w:hint="eastAsia" w:asciiTheme="majorEastAsia" w:hAnsiTheme="majorEastAsia" w:eastAsiaTheme="majorEastAsia" w:cstheme="majorEastAsia"/>
          <w:sz w:val="44"/>
          <w:szCs w:val="44"/>
          <w:lang w:eastAsia="zh-CN"/>
        </w:rPr>
      </w:pPr>
    </w:p>
    <w:p>
      <w:pPr>
        <w:jc w:val="both"/>
        <w:rPr>
          <w:rFonts w:hint="eastAsia" w:asciiTheme="majorEastAsia" w:hAnsiTheme="majorEastAsia" w:eastAsiaTheme="majorEastAsia" w:cstheme="majorEastAsia"/>
          <w:sz w:val="44"/>
          <w:szCs w:val="44"/>
          <w:lang w:eastAsia="zh-CN"/>
        </w:rPr>
      </w:pPr>
    </w:p>
    <w:p>
      <w:pPr>
        <w:jc w:val="center"/>
        <w:rPr>
          <w:rFonts w:hint="eastAsia" w:asciiTheme="majorEastAsia" w:hAnsiTheme="majorEastAsia" w:eastAsiaTheme="majorEastAsia" w:cstheme="maj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关于进一步做好技术创新和高端装备领域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项目申报征集及辅导</w:t>
      </w:r>
      <w:r>
        <w:rPr>
          <w:rFonts w:hint="eastAsia" w:ascii="方正小标宋简体" w:hAnsi="方正小标宋简体" w:eastAsia="方正小标宋简体" w:cs="方正小标宋简体"/>
          <w:sz w:val="44"/>
          <w:szCs w:val="44"/>
          <w:lang w:val="en-US" w:eastAsia="zh-CN"/>
        </w:rPr>
        <w:t>工作</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各县（市、区）经信局、瓯江口产业集聚区招商局、浙南产业集聚区经发局、浙南科技城经发局，各有关企业：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切实发动引导一批技术创新能力好、装备技术水平高的企业主动争取政策支持，提升我市技术创新、高端装备领域项目申报质量和竞争力，及时了解掌握今年拟申报的项目对象并开展辅导，现就相关工作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做好五类项目征集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产品类。主要包括省级工业新产品备案鉴定、省级优秀新产品、浙江制造精品、市级首台（套）、省级首台（套）；二是企业类。主要包括国家（省、市）级企业技术中心、省级技术创新示范企业等；三是智能化类。以市级智能制造(智能化改造）项目库征集和试点示范遴选为主；四是平台类。主要包括省级重点领域产业技术联盟、省（市）级制造业创新中心；五是行业类。主要包括国家制造业单项冠军示范企业、单项冠军产品。请相关企业在5月20日前按照上述类别，以网络表单形式集中填报一批今年拟申报的项目。（填写说明见附件1，下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二、开展四项辅导工作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按照“企业对照、准确定位、有效准备、专家辅导、大力推荐、好中选优”的原则，将项目按类别分组，从易到难，发动企业积极创造条件。主要包括以下四项工作：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供一本指南。以申报辅导手册的方式，对各项目之间的递进关系、难易程度以图表的形式进行说明，针对每个具体项目，提供项目申报的文件依据、对象及条件、历年项目、时间节点等内容，符合条件的企业可以通过填写表单提交相关内容，参加辅导和培训活动。（《项目申报辅导手册（2019年）》见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2、提供一个范本。按照项目申报书的要求，集中历年项目申报材料的优点，争取为每一个项目准备一个申报材料范本，供有意愿申报的企业参考。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3、汇聚一批专家。采取讲座、走访、交流等多种形式，为企业提供项目申报方法、经验、技术等方面的支持。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4、开展一系列推介。利用专家讲座、企业走访、现场会、推介会、培训会等途径，做好项目申报前、后两个阶段的推介，扩大项目影响力，增强示范效应。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三、做好一项基础工作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工业新产品备案鉴定是技术创新和高端装备领域的一项基础工作，具有企业覆盖面广、参与度高的特点，是各类项目申报的重要基础前提条件，也是发动引导企业开展项目申报的最佳切入点。2018年全年我市工业新产品备案和鉴定数分别达到871和605项，分别居全省第3、2位，较上年度分别增长9.8%、21.5%，但此项工作在企业中的知晓度仍有待提高，须按照《关于做好2019年浙江省工业新产品（新技术）开发管理工作的通知》（浙经信技术（2019）18号）的要求，做好以下两方面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面扩大参与企业数量。一是提高便利性。为企业新账号开通、账号密码重置、备案/鉴定材料审核申请等事项，提供快捷服务，企业在“省技术创新网上办事大厅”（以下简称“办事大厅”）完成上述步骤后，填写网络表单告知对应的管理部门，管理部门在收到信息后快速处置并告知企业，减少因联系不畅的等待时间；二是从快从优开展专家鉴定服务。进一步优化鉴定专家队伍，提高专家专业对口度，让企业通过鉴定会得到专业指导。企业按照备案要求完成开发任务后，填写网络表单告知管理部门，由管理部门统筹安排，对相近领域的新产品集中组织专家鉴定，减少因专家原因的等待时间，便于各地经信部门合理安排工作节奏，避免年底出现集中扎推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面提高备案产品质量。一是倡导“先辅导再备案”。企业在办事大厅提交新产品备案材料前，可填写网络表单，对接专家提供辅导，重点提升一批创新性不明显、主要技术指标不明确的项目，避免同类项目分拆多个项目等现象的出现；二是提供平台支撑。通过备案辅导，全面了解企业创新团队、创新项目和创新需求，健全需求为导向、企业为主体的产学研-体化创新机制，推动构建共性技术研发平台，增强企业新产品研发能力；三是拓宽备案领域范围。重点在“数字产业化”“产业数字化”等领域，加快培育一批应用范围广、市场反响好、辐射带动作用强的高端智能硬件产品。按照年度全市评定10个智能化产品示范项目的要求，请各地经信部门在5月20日前推荐一批智能化产品。填写汇总表报送。（汇总表附件2，除洞头、文成、泰顺不做明确要求外，各地推荐数一般不少于4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1、相关表单填写说明</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2、智能化产品推荐汇总表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3、项目申报辅导手册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r>
        <w:rPr>
          <w:rFonts w:hint="default" w:ascii="Times New Roman" w:hAnsi="Times New Roman" w:eastAsia="仿宋_GB2312" w:cs="Times New Roman"/>
          <w:sz w:val="32"/>
          <w:szCs w:val="32"/>
          <w:lang w:val="en-US" w:eastAsia="zh-CN"/>
        </w:rPr>
        <w:t>温州市经信局技装处 88968058,8896805</w:t>
      </w:r>
      <w:r>
        <w:rPr>
          <w:rFonts w:hint="eastAsia" w:ascii="Times New Roman" w:hAnsi="Times New Roman" w:eastAsia="仿宋_GB2312" w:cs="Times New Roman"/>
          <w:sz w:val="32"/>
          <w:szCs w:val="32"/>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温州市经济和信息化局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2019年4月25日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br w:type="textWrapping"/>
      </w:r>
    </w:p>
    <w:p>
      <w:pP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Theme="majorEastAsia" w:hAnsiTheme="majorEastAsia" w:eastAsiaTheme="majorEastAsia" w:cstheme="majorEastAsia"/>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相关表单填写说明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一、企业基本信息初次登记。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8240" behindDoc="0" locked="0" layoutInCell="1" allowOverlap="1">
            <wp:simplePos x="0" y="0"/>
            <wp:positionH relativeFrom="column">
              <wp:posOffset>2411095</wp:posOffset>
            </wp:positionH>
            <wp:positionV relativeFrom="paragraph">
              <wp:posOffset>237490</wp:posOffset>
            </wp:positionV>
            <wp:extent cx="861695" cy="861695"/>
            <wp:effectExtent l="0" t="0" r="14605" b="14605"/>
            <wp:wrapSquare wrapText="bothSides"/>
            <wp:docPr id="161" name="图片 161" descr="qrcode-一次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qrcode-一次登记"/>
                    <pic:cNvPicPr>
                      <a:picLocks noChangeAspect="1"/>
                    </pic:cNvPicPr>
                  </pic:nvPicPr>
                  <pic:blipFill>
                    <a:blip r:embed="rId5"/>
                    <a:stretch>
                      <a:fillRect/>
                    </a:stretch>
                  </pic:blipFill>
                  <pic:spPr>
                    <a:xfrm>
                      <a:off x="0" y="0"/>
                      <a:ext cx="861695" cy="8616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请用微信扫描二维码（下同）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项目征集</w:t>
      </w:r>
    </w:p>
    <w:tbl>
      <w:tblPr>
        <w:tblStyle w:val="5"/>
        <w:tblW w:w="8361" w:type="dxa"/>
        <w:tblInd w:w="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970"/>
        <w:gridCol w:w="424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599"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序号</w:t>
            </w:r>
          </w:p>
        </w:tc>
        <w:tc>
          <w:tcPr>
            <w:tcW w:w="970"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类别</w:t>
            </w:r>
          </w:p>
        </w:tc>
        <w:tc>
          <w:tcPr>
            <w:tcW w:w="4241"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项目内容</w:t>
            </w:r>
          </w:p>
        </w:tc>
        <w:tc>
          <w:tcPr>
            <w:tcW w:w="2551"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599" w:type="dxa"/>
            <w:tcBorders>
              <w:tl2br w:val="nil"/>
              <w:tr2bl w:val="nil"/>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70"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产品类</w:t>
            </w:r>
          </w:p>
        </w:tc>
        <w:tc>
          <w:tcPr>
            <w:tcW w:w="42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省级工业新产品备案鉴定、省级优秀新产品、浙江制造精品、市级首台（套）、省级首台（套）</w:t>
            </w:r>
          </w:p>
        </w:tc>
        <w:tc>
          <w:tcPr>
            <w:tcW w:w="2551" w:type="dxa"/>
            <w:tcBorders>
              <w:tl2br w:val="nil"/>
              <w:tr2bl w:val="nil"/>
            </w:tcBorders>
            <w:vAlign w:val="center"/>
          </w:tcPr>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623570" cy="623570"/>
                  <wp:effectExtent l="0" t="0" r="5080" b="5080"/>
                  <wp:docPr id="193" name="图片 193" descr="qrcode-产品类辅导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qrcode-产品类辅导申请"/>
                          <pic:cNvPicPr>
                            <a:picLocks noChangeAspect="1"/>
                          </pic:cNvPicPr>
                        </pic:nvPicPr>
                        <pic:blipFill>
                          <a:blip r:embed="rId6"/>
                          <a:stretch>
                            <a:fillRect/>
                          </a:stretch>
                        </pic:blipFill>
                        <pic:spPr>
                          <a:xfrm>
                            <a:off x="0" y="0"/>
                            <a:ext cx="623570" cy="623570"/>
                          </a:xfrm>
                          <a:prstGeom prst="rect">
                            <a:avLst/>
                          </a:prstGeom>
                        </pic:spPr>
                      </pic:pic>
                    </a:graphicData>
                  </a:graphic>
                </wp:inline>
              </w:drawing>
            </w:r>
          </w:p>
          <w:p>
            <w:pPr>
              <w:pStyle w:val="2"/>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产品类项目申报辅导申请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599" w:type="dxa"/>
            <w:tcBorders>
              <w:tl2br w:val="nil"/>
              <w:tr2bl w:val="nil"/>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970"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企业类</w:t>
            </w:r>
          </w:p>
        </w:tc>
        <w:tc>
          <w:tcPr>
            <w:tcW w:w="42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国家（省、市）级企业技术中心、省级技术创新示范企业等</w:t>
            </w:r>
          </w:p>
        </w:tc>
        <w:tc>
          <w:tcPr>
            <w:tcW w:w="2551" w:type="dxa"/>
            <w:tcBorders>
              <w:tl2br w:val="nil"/>
              <w:tr2bl w:val="nil"/>
            </w:tcBorders>
            <w:vAlign w:val="center"/>
          </w:tcPr>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658495" cy="658495"/>
                  <wp:effectExtent l="0" t="0" r="8255" b="8255"/>
                  <wp:docPr id="200" name="图片 200" descr="qrcode-企业类申报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qrcode-企业类申报申请"/>
                          <pic:cNvPicPr>
                            <a:picLocks noChangeAspect="1"/>
                          </pic:cNvPicPr>
                        </pic:nvPicPr>
                        <pic:blipFill>
                          <a:blip r:embed="rId7"/>
                          <a:stretch>
                            <a:fillRect/>
                          </a:stretch>
                        </pic:blipFill>
                        <pic:spPr>
                          <a:xfrm>
                            <a:off x="0" y="0"/>
                            <a:ext cx="658495" cy="658495"/>
                          </a:xfrm>
                          <a:prstGeom prst="rect">
                            <a:avLst/>
                          </a:prstGeom>
                        </pic:spPr>
                      </pic:pic>
                    </a:graphicData>
                  </a:graphic>
                </wp:inline>
              </w:drawing>
            </w:r>
          </w:p>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企业类项目申报辅导申请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599" w:type="dxa"/>
            <w:vMerge w:val="restart"/>
            <w:tcBorders>
              <w:tl2br w:val="nil"/>
              <w:tr2bl w:val="nil"/>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70" w:type="dxa"/>
            <w:vMerge w:val="restart"/>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智能化类</w:t>
            </w:r>
          </w:p>
        </w:tc>
        <w:tc>
          <w:tcPr>
            <w:tcW w:w="42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智能制造（智能化改造）项目征集表（分为制造单元、产线、车间和工厂四个类别）</w:t>
            </w:r>
          </w:p>
        </w:tc>
        <w:tc>
          <w:tcPr>
            <w:tcW w:w="2551" w:type="dxa"/>
            <w:tcBorders>
              <w:tl2br w:val="nil"/>
              <w:tr2bl w:val="nil"/>
            </w:tcBorders>
            <w:vAlign w:val="center"/>
          </w:tcPr>
          <w:p>
            <w:pPr>
              <w:pStyle w:val="2"/>
              <w:jc w:val="center"/>
              <w:rPr>
                <w:rFonts w:ascii="Tahoma" w:hAnsi="Tahoma" w:eastAsia="Tahoma" w:cs="Tahoma"/>
                <w:color w:val="666666"/>
                <w:kern w:val="0"/>
                <w:sz w:val="21"/>
                <w:szCs w:val="21"/>
                <w:shd w:val="clear" w:color="auto" w:fill="FFFFFF"/>
                <w:lang w:bidi="ar"/>
              </w:rPr>
            </w:pPr>
            <w:r>
              <w:rPr>
                <w:rFonts w:ascii="Tahoma" w:hAnsi="Tahoma" w:eastAsia="Tahoma" w:cs="Tahoma"/>
                <w:color w:val="666666"/>
                <w:kern w:val="0"/>
                <w:sz w:val="21"/>
                <w:szCs w:val="21"/>
                <w:shd w:val="clear" w:color="auto" w:fill="FFFFFF"/>
                <w:lang w:bidi="ar"/>
              </w:rPr>
              <w:drawing>
                <wp:inline distT="0" distB="0" distL="114300" distR="114300">
                  <wp:extent cx="615950" cy="615950"/>
                  <wp:effectExtent l="0" t="0" r="12700" b="12700"/>
                  <wp:docPr id="206" name="图片 20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descr="IMG_256"/>
                          <pic:cNvPicPr>
                            <a:picLocks noChangeAspect="1"/>
                          </pic:cNvPicPr>
                        </pic:nvPicPr>
                        <pic:blipFill>
                          <a:blip r:embed="rId8"/>
                          <a:stretch>
                            <a:fillRect/>
                          </a:stretch>
                        </pic:blipFill>
                        <pic:spPr>
                          <a:xfrm>
                            <a:off x="0" y="0"/>
                            <a:ext cx="615950" cy="615950"/>
                          </a:xfrm>
                          <a:prstGeom prst="rect">
                            <a:avLst/>
                          </a:prstGeom>
                          <a:noFill/>
                          <a:ln w="9525">
                            <a:noFill/>
                          </a:ln>
                        </pic:spPr>
                      </pic:pic>
                    </a:graphicData>
                  </a:graphic>
                </wp:inline>
              </w:drawing>
            </w:r>
          </w:p>
          <w:p>
            <w:pPr>
              <w:pStyle w:val="2"/>
              <w:jc w:val="center"/>
              <w:rPr>
                <w:rFonts w:hint="eastAsia" w:ascii="Tahoma" w:hAnsi="Tahoma" w:eastAsia="宋体" w:cs="Tahoma"/>
                <w:color w:val="666666"/>
                <w:kern w:val="0"/>
                <w:sz w:val="21"/>
                <w:szCs w:val="21"/>
                <w:shd w:val="clear" w:color="auto" w:fill="FFFFFF"/>
                <w:lang w:eastAsia="zh-CN" w:bidi="ar"/>
              </w:rPr>
            </w:pPr>
            <w:r>
              <w:rPr>
                <w:rFonts w:hint="eastAsia" w:ascii="仿宋_GB2312" w:hAnsi="仿宋_GB2312" w:eastAsia="仿宋_GB2312" w:cs="仿宋_GB2312"/>
                <w:sz w:val="24"/>
                <w:szCs w:val="24"/>
                <w:lang w:eastAsia="zh-CN"/>
              </w:rPr>
              <w:t>智能化改造项目征集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599" w:type="dxa"/>
            <w:vMerge w:val="continue"/>
            <w:tcBorders>
              <w:tl2br w:val="nil"/>
              <w:tr2bl w:val="nil"/>
            </w:tcBorders>
            <w:vAlign w:val="center"/>
          </w:tcPr>
          <w:p>
            <w:pPr>
              <w:jc w:val="center"/>
              <w:rPr>
                <w:rFonts w:hint="eastAsia" w:ascii="仿宋_GB2312" w:hAnsi="仿宋_GB2312" w:eastAsia="仿宋_GB2312" w:cs="仿宋_GB2312"/>
                <w:sz w:val="32"/>
                <w:szCs w:val="32"/>
                <w:lang w:val="en-US" w:eastAsia="zh-CN"/>
              </w:rPr>
            </w:pPr>
          </w:p>
        </w:tc>
        <w:tc>
          <w:tcPr>
            <w:tcW w:w="970" w:type="dxa"/>
            <w:vMerge w:val="continue"/>
            <w:tcBorders>
              <w:tl2br w:val="nil"/>
              <w:tr2bl w:val="nil"/>
            </w:tcBorders>
            <w:vAlign w:val="center"/>
          </w:tcPr>
          <w:p>
            <w:pPr>
              <w:jc w:val="center"/>
              <w:rPr>
                <w:rFonts w:hint="eastAsia" w:ascii="仿宋_GB2312" w:hAnsi="仿宋_GB2312" w:eastAsia="仿宋_GB2312" w:cs="仿宋_GB2312"/>
                <w:sz w:val="32"/>
                <w:szCs w:val="32"/>
                <w:lang w:val="en-US" w:eastAsia="zh-CN"/>
              </w:rPr>
            </w:pPr>
          </w:p>
        </w:tc>
        <w:tc>
          <w:tcPr>
            <w:tcW w:w="42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市级智能化改造试点示范项目等</w:t>
            </w:r>
          </w:p>
        </w:tc>
        <w:tc>
          <w:tcPr>
            <w:tcW w:w="2551" w:type="dxa"/>
            <w:tcBorders>
              <w:tl2br w:val="nil"/>
              <w:tr2bl w:val="nil"/>
            </w:tcBorders>
            <w:vAlign w:val="center"/>
          </w:tcPr>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582295" cy="582295"/>
                  <wp:effectExtent l="0" t="0" r="8255" b="8255"/>
                  <wp:docPr id="51" name="图片 51" descr="qrcode-智能化项目辅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qrcode-智能化项目辅导"/>
                          <pic:cNvPicPr>
                            <a:picLocks noChangeAspect="1"/>
                          </pic:cNvPicPr>
                        </pic:nvPicPr>
                        <pic:blipFill>
                          <a:blip r:embed="rId9"/>
                          <a:stretch>
                            <a:fillRect/>
                          </a:stretch>
                        </pic:blipFill>
                        <pic:spPr>
                          <a:xfrm>
                            <a:off x="0" y="0"/>
                            <a:ext cx="582295" cy="582295"/>
                          </a:xfrm>
                          <a:prstGeom prst="rect">
                            <a:avLst/>
                          </a:prstGeom>
                        </pic:spPr>
                      </pic:pic>
                    </a:graphicData>
                  </a:graphic>
                </wp:inline>
              </w:drawing>
            </w:r>
          </w:p>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智能化项目申报辅导申请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599" w:type="dxa"/>
            <w:tcBorders>
              <w:tl2br w:val="nil"/>
              <w:tr2bl w:val="nil"/>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970"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平台类</w:t>
            </w:r>
          </w:p>
        </w:tc>
        <w:tc>
          <w:tcPr>
            <w:tcW w:w="42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省级重点领域产业技术联盟、省（市）级制造业创新中心</w:t>
            </w:r>
          </w:p>
        </w:tc>
        <w:tc>
          <w:tcPr>
            <w:tcW w:w="2551" w:type="dxa"/>
            <w:tcBorders>
              <w:tl2br w:val="nil"/>
              <w:tr2bl w:val="nil"/>
            </w:tcBorders>
            <w:vAlign w:val="center"/>
          </w:tcPr>
          <w:p>
            <w:pPr>
              <w:pStyle w:val="2"/>
              <w:jc w:val="center"/>
              <w:rPr>
                <w:sz w:val="24"/>
                <w:szCs w:val="24"/>
              </w:rPr>
            </w:pPr>
            <w:r>
              <w:rPr>
                <w:sz w:val="24"/>
                <w:szCs w:val="24"/>
              </w:rPr>
              <w:drawing>
                <wp:inline distT="0" distB="0" distL="114300" distR="114300">
                  <wp:extent cx="539750" cy="539750"/>
                  <wp:effectExtent l="0" t="0" r="12700" b="12700"/>
                  <wp:docPr id="15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6"/>
                          <pic:cNvPicPr>
                            <a:picLocks noChangeAspect="1"/>
                          </pic:cNvPicPr>
                        </pic:nvPicPr>
                        <pic:blipFill>
                          <a:blip r:embed="rId10"/>
                          <a:stretch>
                            <a:fillRect/>
                          </a:stretch>
                        </pic:blipFill>
                        <pic:spPr>
                          <a:xfrm>
                            <a:off x="0" y="0"/>
                            <a:ext cx="540000" cy="540000"/>
                          </a:xfrm>
                          <a:prstGeom prst="rect">
                            <a:avLst/>
                          </a:prstGeom>
                          <a:noFill/>
                          <a:ln>
                            <a:noFill/>
                          </a:ln>
                        </pic:spPr>
                      </pic:pic>
                    </a:graphicData>
                  </a:graphic>
                </wp:inline>
              </w:drawing>
            </w:r>
          </w:p>
          <w:p>
            <w:pPr>
              <w:pStyle w:val="2"/>
              <w:jc w:val="center"/>
              <w:rPr>
                <w:rFonts w:hint="eastAsia"/>
                <w:sz w:val="24"/>
                <w:szCs w:val="24"/>
                <w:lang w:eastAsia="zh-CN"/>
              </w:rPr>
            </w:pPr>
            <w:r>
              <w:rPr>
                <w:rFonts w:hint="eastAsia" w:ascii="仿宋_GB2312" w:hAnsi="仿宋_GB2312" w:eastAsia="仿宋_GB2312" w:cs="仿宋_GB2312"/>
                <w:sz w:val="24"/>
                <w:szCs w:val="24"/>
              </w:rPr>
              <w:t>平台类项目申报辅导申请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599" w:type="dxa"/>
            <w:tcBorders>
              <w:tl2br w:val="nil"/>
              <w:tr2bl w:val="nil"/>
            </w:tcBorders>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970" w:type="dxa"/>
            <w:tcBorders>
              <w:tl2br w:val="nil"/>
              <w:tr2bl w:val="nil"/>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lang w:val="en-US" w:eastAsia="zh-CN"/>
              </w:rPr>
              <w:t>行业类</w:t>
            </w:r>
          </w:p>
        </w:tc>
        <w:tc>
          <w:tcPr>
            <w:tcW w:w="42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32"/>
                <w:szCs w:val="32"/>
                <w:lang w:val="en-US" w:eastAsia="zh-CN"/>
              </w:rPr>
              <w:t>国家制造业单项冠军企业（培育企业、单项冠军企业）</w:t>
            </w:r>
          </w:p>
        </w:tc>
        <w:tc>
          <w:tcPr>
            <w:tcW w:w="2551" w:type="dxa"/>
            <w:tcBorders>
              <w:tl2br w:val="nil"/>
              <w:tr2bl w:val="nil"/>
            </w:tcBorders>
            <w:vAlign w:val="center"/>
          </w:tcPr>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drawing>
                <wp:inline distT="0" distB="0" distL="114300" distR="114300">
                  <wp:extent cx="569595" cy="569595"/>
                  <wp:effectExtent l="0" t="0" r="1905" b="1905"/>
                  <wp:docPr id="218" name="图片 218" descr="qrcode-行业类项目辅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qrcode-行业类项目辅导"/>
                          <pic:cNvPicPr>
                            <a:picLocks noChangeAspect="1"/>
                          </pic:cNvPicPr>
                        </pic:nvPicPr>
                        <pic:blipFill>
                          <a:blip r:embed="rId11"/>
                          <a:stretch>
                            <a:fillRect/>
                          </a:stretch>
                        </pic:blipFill>
                        <pic:spPr>
                          <a:xfrm>
                            <a:off x="0" y="0"/>
                            <a:ext cx="569595" cy="569595"/>
                          </a:xfrm>
                          <a:prstGeom prst="rect">
                            <a:avLst/>
                          </a:prstGeom>
                        </pic:spPr>
                      </pic:pic>
                    </a:graphicData>
                  </a:graphic>
                </wp:inline>
              </w:drawing>
            </w:r>
          </w:p>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行业类项目申报辅导申请</w:t>
            </w:r>
          </w:p>
          <w:p>
            <w:pPr>
              <w:pStyle w:val="2"/>
              <w:jc w:val="center"/>
              <w:rPr>
                <w:rFonts w:hint="eastAsia" w:ascii="仿宋_GB2312" w:hAnsi="仿宋_GB2312" w:eastAsia="仿宋_GB2312" w:cs="仿宋_GB2312"/>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三、新产品鉴定备案</w:t>
      </w:r>
    </w:p>
    <w:tbl>
      <w:tblPr>
        <w:tblStyle w:val="5"/>
        <w:tblW w:w="8382" w:type="dxa"/>
        <w:tblInd w:w="6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5564"/>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693"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序号</w:t>
            </w:r>
          </w:p>
        </w:tc>
        <w:tc>
          <w:tcPr>
            <w:tcW w:w="5564"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服务内容</w:t>
            </w:r>
          </w:p>
        </w:tc>
        <w:tc>
          <w:tcPr>
            <w:tcW w:w="2125" w:type="dxa"/>
            <w:tcBorders>
              <w:tl2br w:val="nil"/>
              <w:tr2bl w:val="nil"/>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693" w:type="dxa"/>
            <w:tcBorders>
              <w:tl2br w:val="nil"/>
              <w:tr2bl w:val="nil"/>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55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提供“开通账号”、“密码重置”、“备案及鉴定材料审核提醒”便捷服务</w:t>
            </w:r>
          </w:p>
        </w:tc>
        <w:tc>
          <w:tcPr>
            <w:tcW w:w="2125" w:type="dxa"/>
            <w:tcBorders>
              <w:tl2br w:val="nil"/>
              <w:tr2bl w:val="nil"/>
            </w:tcBorders>
            <w:vAlign w:val="center"/>
          </w:tcPr>
          <w:p>
            <w:pPr>
              <w:pStyle w:val="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drawing>
                <wp:inline distT="0" distB="0" distL="114300" distR="114300">
                  <wp:extent cx="699770" cy="699770"/>
                  <wp:effectExtent l="0" t="0" r="5080" b="5080"/>
                  <wp:docPr id="191" name="图片 191" descr="qrcode-新产品账号便捷服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qrcode-新产品账号便捷服务"/>
                          <pic:cNvPicPr>
                            <a:picLocks noChangeAspect="1"/>
                          </pic:cNvPicPr>
                        </pic:nvPicPr>
                        <pic:blipFill>
                          <a:blip r:embed="rId12"/>
                          <a:stretch>
                            <a:fillRect/>
                          </a:stretch>
                        </pic:blipFill>
                        <pic:spPr>
                          <a:xfrm>
                            <a:off x="0" y="0"/>
                            <a:ext cx="699770" cy="699770"/>
                          </a:xfrm>
                          <a:prstGeom prst="rect">
                            <a:avLst/>
                          </a:prstGeom>
                        </pic:spPr>
                      </pic:pic>
                    </a:graphicData>
                  </a:graphic>
                </wp:inline>
              </w:drawing>
            </w:r>
          </w:p>
          <w:p>
            <w:pPr>
              <w:pStyle w:val="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4"/>
                <w:szCs w:val="24"/>
                <w:lang w:eastAsia="zh-CN"/>
              </w:rPr>
              <w:t>快捷服务表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693" w:type="dxa"/>
            <w:tcBorders>
              <w:tl2br w:val="nil"/>
              <w:tr2bl w:val="nil"/>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55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企业按照备案要求完成开发任务后，申请安排鉴定会议</w:t>
            </w:r>
          </w:p>
        </w:tc>
        <w:tc>
          <w:tcPr>
            <w:tcW w:w="2125" w:type="dxa"/>
            <w:tcBorders>
              <w:tl2br w:val="nil"/>
              <w:tr2bl w:val="nil"/>
            </w:tcBorders>
            <w:vAlign w:val="center"/>
          </w:tcPr>
          <w:p>
            <w:pPr>
              <w:pStyle w:val="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drawing>
                <wp:inline distT="0" distB="0" distL="114300" distR="114300">
                  <wp:extent cx="692785" cy="647700"/>
                  <wp:effectExtent l="0" t="0" r="12065" b="0"/>
                  <wp:docPr id="59" name="图片 59" descr="qrcode-鉴定验收申请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qrcode-鉴定验收申请表"/>
                          <pic:cNvPicPr>
                            <a:picLocks noChangeAspect="1"/>
                          </pic:cNvPicPr>
                        </pic:nvPicPr>
                        <pic:blipFill>
                          <a:blip r:embed="rId13"/>
                          <a:stretch>
                            <a:fillRect/>
                          </a:stretch>
                        </pic:blipFill>
                        <pic:spPr>
                          <a:xfrm>
                            <a:off x="0" y="0"/>
                            <a:ext cx="692785" cy="647700"/>
                          </a:xfrm>
                          <a:prstGeom prst="rect">
                            <a:avLst/>
                          </a:prstGeom>
                        </pic:spPr>
                      </pic:pic>
                    </a:graphicData>
                  </a:graphic>
                </wp:inline>
              </w:drawing>
            </w:r>
          </w:p>
          <w:p>
            <w:pPr>
              <w:pStyle w:val="2"/>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鉴定会申请表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693" w:type="dxa"/>
            <w:tcBorders>
              <w:tl2br w:val="nil"/>
              <w:tr2bl w:val="nil"/>
            </w:tcBorders>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55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填写“产品类项目申报辅导申请”（选择“新产品备案”），请专家对拟申报的内容提供辅导。</w:t>
            </w:r>
          </w:p>
        </w:tc>
        <w:tc>
          <w:tcPr>
            <w:tcW w:w="2125" w:type="dxa"/>
            <w:tcBorders>
              <w:tl2br w:val="nil"/>
              <w:tr2bl w:val="nil"/>
            </w:tcBorders>
            <w:vAlign w:val="center"/>
          </w:tcPr>
          <w:p>
            <w:pPr>
              <w:pStyle w:val="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drawing>
                <wp:inline distT="0" distB="0" distL="114300" distR="114300">
                  <wp:extent cx="718820" cy="718820"/>
                  <wp:effectExtent l="0" t="0" r="5080" b="5080"/>
                  <wp:docPr id="2" name="图片 2" descr="qrcode-产品类辅导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产品类辅导申请"/>
                          <pic:cNvPicPr>
                            <a:picLocks noChangeAspect="1"/>
                          </pic:cNvPicPr>
                        </pic:nvPicPr>
                        <pic:blipFill>
                          <a:blip r:embed="rId6"/>
                          <a:stretch>
                            <a:fillRect/>
                          </a:stretch>
                        </pic:blipFill>
                        <pic:spPr>
                          <a:xfrm>
                            <a:off x="0" y="0"/>
                            <a:ext cx="718820" cy="718820"/>
                          </a:xfrm>
                          <a:prstGeom prst="rect">
                            <a:avLst/>
                          </a:prstGeom>
                        </pic:spPr>
                      </pic:pic>
                    </a:graphicData>
                  </a:graphic>
                </wp:inline>
              </w:drawing>
            </w:r>
          </w:p>
          <w:p>
            <w:pPr>
              <w:pStyle w:val="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4"/>
                <w:szCs w:val="24"/>
                <w:lang w:eastAsia="zh-CN"/>
              </w:rPr>
              <w:t>产品类项目申报辅导申请</w:t>
            </w:r>
          </w:p>
        </w:tc>
      </w:tr>
    </w:tbl>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Theme="majorEastAsia" w:hAnsiTheme="majorEastAsia" w:eastAsiaTheme="majorEastAsia" w:cstheme="majorEastAsia"/>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智能化产品示范项目推荐汇总    </w:t>
      </w:r>
      <w:r>
        <w:rPr>
          <w:rFonts w:hint="eastAsia" w:asciiTheme="majorEastAsia" w:hAnsiTheme="majorEastAsia" w:eastAsiaTheme="majorEastAsia" w:cstheme="majorEastAsia"/>
          <w:sz w:val="44"/>
          <w:szCs w:val="44"/>
          <w:lang w:val="en-US" w:eastAsia="zh-CN"/>
        </w:rPr>
        <w:t xml:space="preserve">  </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________县（市、区）</w:t>
      </w:r>
    </w:p>
    <w:tbl>
      <w:tblPr>
        <w:tblStyle w:val="6"/>
        <w:tblW w:w="12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218"/>
        <w:gridCol w:w="3460"/>
        <w:gridCol w:w="2148"/>
        <w:gridCol w:w="214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21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企业名称</w:t>
            </w:r>
          </w:p>
        </w:tc>
        <w:tc>
          <w:tcPr>
            <w:tcW w:w="346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产品名称</w:t>
            </w:r>
          </w:p>
        </w:tc>
        <w:tc>
          <w:tcPr>
            <w:tcW w:w="214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智能化特征</w:t>
            </w:r>
          </w:p>
        </w:tc>
        <w:tc>
          <w:tcPr>
            <w:tcW w:w="214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企业联系人</w:t>
            </w:r>
          </w:p>
        </w:tc>
        <w:tc>
          <w:tcPr>
            <w:tcW w:w="213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21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34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3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21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34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3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21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34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3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21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34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3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21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34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43"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c>
          <w:tcPr>
            <w:tcW w:w="213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ajorEastAsia" w:hAnsiTheme="majorEastAsia" w:eastAsiaTheme="majorEastAsia" w:cstheme="majorEastAsia"/>
          <w:sz w:val="44"/>
          <w:szCs w:val="44"/>
          <w:lang w:val="en-US" w:eastAsia="zh-CN"/>
        </w:rPr>
      </w:pPr>
      <w:r>
        <w:rPr>
          <w:rFonts w:hint="eastAsia" w:ascii="仿宋_GB2312" w:hAnsi="仿宋_GB2312" w:eastAsia="仿宋_GB2312" w:cs="仿宋_GB2312"/>
          <w:sz w:val="32"/>
          <w:szCs w:val="32"/>
          <w:lang w:val="en-US" w:eastAsia="zh-CN"/>
        </w:rPr>
        <w:t>填表人：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sectPr>
      <w:pgSz w:w="16838" w:h="11906" w:orient="landscape"/>
      <w:pgMar w:top="1587" w:right="2154" w:bottom="1474" w:left="2041" w:header="851" w:footer="992"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500526"/>
    <w:multiLevelType w:val="singleLevel"/>
    <w:tmpl w:val="D050052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A33F7"/>
    <w:rsid w:val="00677B6B"/>
    <w:rsid w:val="008102C9"/>
    <w:rsid w:val="00F1102C"/>
    <w:rsid w:val="01153692"/>
    <w:rsid w:val="01B032AE"/>
    <w:rsid w:val="021020D7"/>
    <w:rsid w:val="03AC296F"/>
    <w:rsid w:val="0405735D"/>
    <w:rsid w:val="04227394"/>
    <w:rsid w:val="057C6AA2"/>
    <w:rsid w:val="05BA69AB"/>
    <w:rsid w:val="07196091"/>
    <w:rsid w:val="084B357E"/>
    <w:rsid w:val="08B03455"/>
    <w:rsid w:val="08FB0088"/>
    <w:rsid w:val="09A43916"/>
    <w:rsid w:val="09A8398D"/>
    <w:rsid w:val="09D26555"/>
    <w:rsid w:val="0AEB3121"/>
    <w:rsid w:val="0B530F30"/>
    <w:rsid w:val="0B8A34C2"/>
    <w:rsid w:val="0BE879CF"/>
    <w:rsid w:val="0D635B92"/>
    <w:rsid w:val="0DAA68FB"/>
    <w:rsid w:val="0DDD67DB"/>
    <w:rsid w:val="10C85C07"/>
    <w:rsid w:val="111418CE"/>
    <w:rsid w:val="11C351BB"/>
    <w:rsid w:val="12993D7B"/>
    <w:rsid w:val="13277F3F"/>
    <w:rsid w:val="13472737"/>
    <w:rsid w:val="134B0991"/>
    <w:rsid w:val="1368532C"/>
    <w:rsid w:val="139208EF"/>
    <w:rsid w:val="140A0D9B"/>
    <w:rsid w:val="14C649F3"/>
    <w:rsid w:val="14ED0639"/>
    <w:rsid w:val="15E16E83"/>
    <w:rsid w:val="179A5457"/>
    <w:rsid w:val="183F6AA2"/>
    <w:rsid w:val="19047970"/>
    <w:rsid w:val="199709E2"/>
    <w:rsid w:val="19BD5D59"/>
    <w:rsid w:val="19D27DEC"/>
    <w:rsid w:val="1B4F68B0"/>
    <w:rsid w:val="1BA60D4B"/>
    <w:rsid w:val="1BB62902"/>
    <w:rsid w:val="1CD94503"/>
    <w:rsid w:val="1D696EFA"/>
    <w:rsid w:val="1DFD4D3C"/>
    <w:rsid w:val="1ED230D5"/>
    <w:rsid w:val="1F16771B"/>
    <w:rsid w:val="2024772F"/>
    <w:rsid w:val="205B2F43"/>
    <w:rsid w:val="21094B4B"/>
    <w:rsid w:val="22513EEE"/>
    <w:rsid w:val="233A65D9"/>
    <w:rsid w:val="24FF0951"/>
    <w:rsid w:val="25563564"/>
    <w:rsid w:val="267611E3"/>
    <w:rsid w:val="26853F7E"/>
    <w:rsid w:val="291D066E"/>
    <w:rsid w:val="298C39EE"/>
    <w:rsid w:val="2AFC0CA3"/>
    <w:rsid w:val="2BE749A6"/>
    <w:rsid w:val="2C6B2A8C"/>
    <w:rsid w:val="2C900A9C"/>
    <w:rsid w:val="2D743C84"/>
    <w:rsid w:val="2E4C5782"/>
    <w:rsid w:val="2ECB7AEA"/>
    <w:rsid w:val="2F321D79"/>
    <w:rsid w:val="2F3A1539"/>
    <w:rsid w:val="2F5B043F"/>
    <w:rsid w:val="2FE43807"/>
    <w:rsid w:val="2FE720F2"/>
    <w:rsid w:val="30C31801"/>
    <w:rsid w:val="30F947A9"/>
    <w:rsid w:val="31742DB4"/>
    <w:rsid w:val="329A4FA9"/>
    <w:rsid w:val="33EB3AF5"/>
    <w:rsid w:val="34A201D0"/>
    <w:rsid w:val="358E30A2"/>
    <w:rsid w:val="35BD3C38"/>
    <w:rsid w:val="384807F1"/>
    <w:rsid w:val="38604312"/>
    <w:rsid w:val="38E3356B"/>
    <w:rsid w:val="390D42B9"/>
    <w:rsid w:val="3A20069D"/>
    <w:rsid w:val="3B6C085C"/>
    <w:rsid w:val="3BF34118"/>
    <w:rsid w:val="3C786F36"/>
    <w:rsid w:val="3D1F7D19"/>
    <w:rsid w:val="3ECC2D03"/>
    <w:rsid w:val="3F6B71A0"/>
    <w:rsid w:val="3F803ADE"/>
    <w:rsid w:val="414F456A"/>
    <w:rsid w:val="415F08D8"/>
    <w:rsid w:val="41A542D5"/>
    <w:rsid w:val="41BE5E52"/>
    <w:rsid w:val="42487C5F"/>
    <w:rsid w:val="43EC6450"/>
    <w:rsid w:val="4563300E"/>
    <w:rsid w:val="45642F2C"/>
    <w:rsid w:val="46B43092"/>
    <w:rsid w:val="46E213C1"/>
    <w:rsid w:val="47066F5A"/>
    <w:rsid w:val="470B267B"/>
    <w:rsid w:val="49F112D7"/>
    <w:rsid w:val="4A3C3015"/>
    <w:rsid w:val="4A8261EF"/>
    <w:rsid w:val="4B237AF8"/>
    <w:rsid w:val="4B545ACE"/>
    <w:rsid w:val="4B7D6F0B"/>
    <w:rsid w:val="4C7F7CDA"/>
    <w:rsid w:val="4D450800"/>
    <w:rsid w:val="4D847AAF"/>
    <w:rsid w:val="4DA323E6"/>
    <w:rsid w:val="4F057786"/>
    <w:rsid w:val="50322545"/>
    <w:rsid w:val="513D775C"/>
    <w:rsid w:val="51A60EC4"/>
    <w:rsid w:val="51C51B1E"/>
    <w:rsid w:val="53173710"/>
    <w:rsid w:val="53D1077D"/>
    <w:rsid w:val="550A7930"/>
    <w:rsid w:val="57031642"/>
    <w:rsid w:val="57143526"/>
    <w:rsid w:val="57951C14"/>
    <w:rsid w:val="594C1994"/>
    <w:rsid w:val="5A9C0DBD"/>
    <w:rsid w:val="5BC73983"/>
    <w:rsid w:val="5C1D754A"/>
    <w:rsid w:val="5CB23F07"/>
    <w:rsid w:val="5CCB414C"/>
    <w:rsid w:val="5E563EEF"/>
    <w:rsid w:val="5ED81EE9"/>
    <w:rsid w:val="5F224D51"/>
    <w:rsid w:val="5FF37CB0"/>
    <w:rsid w:val="606A33F7"/>
    <w:rsid w:val="60D70680"/>
    <w:rsid w:val="612D37BD"/>
    <w:rsid w:val="61550F6C"/>
    <w:rsid w:val="64AD5510"/>
    <w:rsid w:val="65034C50"/>
    <w:rsid w:val="66640BDF"/>
    <w:rsid w:val="666B3F42"/>
    <w:rsid w:val="66746024"/>
    <w:rsid w:val="6698492D"/>
    <w:rsid w:val="67975F28"/>
    <w:rsid w:val="67EE3395"/>
    <w:rsid w:val="695929C7"/>
    <w:rsid w:val="69FC7EC7"/>
    <w:rsid w:val="6A17288C"/>
    <w:rsid w:val="6B2222BE"/>
    <w:rsid w:val="6B33754D"/>
    <w:rsid w:val="6EB13553"/>
    <w:rsid w:val="6F2319BD"/>
    <w:rsid w:val="6FD77499"/>
    <w:rsid w:val="712C13B2"/>
    <w:rsid w:val="71CD2296"/>
    <w:rsid w:val="731F1FDF"/>
    <w:rsid w:val="73E80C2C"/>
    <w:rsid w:val="746F4B39"/>
    <w:rsid w:val="76783545"/>
    <w:rsid w:val="77CC0A0A"/>
    <w:rsid w:val="7873037D"/>
    <w:rsid w:val="78992C4F"/>
    <w:rsid w:val="7A4369DE"/>
    <w:rsid w:val="7A440A39"/>
    <w:rsid w:val="7B8073C7"/>
    <w:rsid w:val="7C6B3801"/>
    <w:rsid w:val="7E114BEA"/>
    <w:rsid w:val="7E217C15"/>
    <w:rsid w:val="7E934F49"/>
    <w:rsid w:val="7F6415D5"/>
    <w:rsid w:val="7FA7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rPr>
      <w:sz w:val="30"/>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2019-03-04T08:25:00Z</dcterms:created>
  <dc:creator>CHEN陳世雄</dc:creator>
  <cp:lastModifiedBy>Administrator</cp:lastModifiedBy>
  <dcterms:modified xsi:type="dcterms:W3CDTF">2019-04-28T02:52:47Z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