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contextualSpacing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工业设计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诊断服务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简述发展历程、主营业务、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和服务能力；在温分支机构情况等。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  <w:lang w:bidi="ar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二、团队实力介绍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或服务团队（10人以内）情况，包括团队人数、学历情况以及负责人、核心团队成员资历；在温常驻人员情况。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_GB2312"/>
          <w:sz w:val="32"/>
          <w:szCs w:val="32"/>
          <w:lang w:bidi="ar"/>
        </w:rPr>
      </w:pPr>
      <w:r>
        <w:rPr>
          <w:rFonts w:hint="eastAsia" w:ascii="黑体" w:hAnsi="黑体" w:eastAsia="黑体" w:cs="楷体_GB2312"/>
          <w:sz w:val="32"/>
          <w:szCs w:val="32"/>
          <w:lang w:bidi="ar"/>
        </w:rPr>
        <w:t>三、主要产品或服务介绍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主要产品或服务的实施案例数量和说明，特别是在温州市域范围内实施的案例。（选择2个案例做具体介绍）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640"/>
        <w:contextualSpacing/>
        <w:textAlignment w:val="auto"/>
        <w:rPr>
          <w:rFonts w:ascii="黑体" w:hAnsi="黑体" w:eastAsia="黑体" w:cs="楷体"/>
          <w:sz w:val="32"/>
          <w:szCs w:val="32"/>
          <w:lang w:bidi="ar"/>
        </w:rPr>
      </w:pPr>
      <w:r>
        <w:rPr>
          <w:rFonts w:hint="eastAsia" w:ascii="黑体" w:hAnsi="黑体" w:eastAsia="黑体" w:cs="楷体"/>
          <w:sz w:val="32"/>
          <w:szCs w:val="32"/>
          <w:lang w:bidi="ar"/>
        </w:rPr>
        <w:t>四、咨询诊断服务实施计划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00"/>
        <w:contextualSpacing/>
        <w:textAlignment w:val="auto"/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 xml:space="preserve">   诊断咨询具体实施人员、所承担的职责和从业经验介绍。咨询诊断及初步方案设计的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诊断咨询体系、方法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、流程、时间安排及服务承诺。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ascii="黑体" w:hAnsi="黑体" w:eastAsia="黑体" w:cs="楷体"/>
          <w:sz w:val="32"/>
          <w:szCs w:val="32"/>
          <w:lang w:bidi="ar"/>
        </w:rPr>
      </w:pPr>
      <w:r>
        <w:rPr>
          <w:rFonts w:hint="eastAsia" w:ascii="黑体" w:hAnsi="黑体" w:eastAsia="黑体" w:cs="楷体"/>
          <w:sz w:val="32"/>
          <w:szCs w:val="32"/>
          <w:lang w:bidi="ar"/>
        </w:rPr>
        <w:t>五、相关证明材料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主要包括但不限于：1、企业法人营业执照/组织机构代码证；2、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工业设计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领域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、服务及核心竞争力证明材料及相关认证证书；3、承担或参与国家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、省、市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"/>
        </w:rPr>
        <w:t>设计或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获得国家相关部门行业推荐的证明材料；4、主要专家/技术团队资质相关证明材料。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C745E"/>
    <w:rsid w:val="518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 w:cs="Times New Roman"/>
      <w:sz w:val="30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2020-07-13T06:38:00Z</dcterms:created>
  <dc:creator>宝贝霓霓</dc:creator>
  <cp:lastModifiedBy>宝贝霓霓</cp:lastModifiedBy>
  <dcterms:modified xsi:type="dcterms:W3CDTF">2020-07-13T06:38:46Z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