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/>
        <w:spacing w:line="560" w:lineRule="exact"/>
        <w:ind w:left="-7" w:leftChars="0" w:firstLine="7" w:firstLineChars="0"/>
        <w:jc w:val="both"/>
        <w:rPr>
          <w:rFonts w:hint="eastAsia" w:ascii="黑体" w:hAnsi="黑体" w:eastAsia="黑体" w:cs="Times New Roman"/>
          <w:kern w:val="0"/>
          <w:sz w:val="32"/>
          <w:szCs w:val="30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0"/>
          <w:lang w:val="en-US" w:eastAsia="zh-CN" w:bidi="ar-SA"/>
        </w:rPr>
        <w:t>附件4</w:t>
      </w:r>
    </w:p>
    <w:p>
      <w:pPr>
        <w:widowControl/>
        <w:autoSpaceDN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第五批制造业单项冠军企业（产品）推荐</w:t>
      </w:r>
    </w:p>
    <w:p>
      <w:pPr>
        <w:widowControl/>
        <w:autoSpaceDN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及第二批单项冠军企业复核汇总表</w:t>
      </w:r>
    </w:p>
    <w:p>
      <w:pPr>
        <w:widowControl/>
        <w:autoSpaceDN w:val="0"/>
        <w:snapToGrid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-SA"/>
        </w:rPr>
        <w:t>推荐单位（盖章）：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296"/>
        <w:gridCol w:w="307"/>
        <w:gridCol w:w="308"/>
        <w:gridCol w:w="249"/>
        <w:gridCol w:w="331"/>
        <w:gridCol w:w="272"/>
        <w:gridCol w:w="376"/>
        <w:gridCol w:w="584"/>
        <w:gridCol w:w="236"/>
        <w:gridCol w:w="305"/>
        <w:gridCol w:w="305"/>
        <w:gridCol w:w="302"/>
        <w:gridCol w:w="303"/>
        <w:gridCol w:w="309"/>
        <w:gridCol w:w="301"/>
        <w:gridCol w:w="304"/>
        <w:gridCol w:w="304"/>
        <w:gridCol w:w="304"/>
        <w:gridCol w:w="304"/>
        <w:gridCol w:w="310"/>
        <w:gridCol w:w="299"/>
        <w:gridCol w:w="303"/>
        <w:gridCol w:w="304"/>
        <w:gridCol w:w="305"/>
        <w:gridCol w:w="303"/>
        <w:gridCol w:w="304"/>
        <w:gridCol w:w="304"/>
        <w:gridCol w:w="305"/>
        <w:gridCol w:w="303"/>
        <w:gridCol w:w="305"/>
        <w:gridCol w:w="304"/>
        <w:gridCol w:w="304"/>
        <w:gridCol w:w="303"/>
        <w:gridCol w:w="305"/>
        <w:gridCol w:w="298"/>
        <w:gridCol w:w="331"/>
        <w:gridCol w:w="8"/>
        <w:gridCol w:w="310"/>
        <w:gridCol w:w="342"/>
        <w:gridCol w:w="342"/>
        <w:gridCol w:w="341"/>
        <w:gridCol w:w="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申报类别（示范/产品/复核）</w:t>
            </w:r>
          </w:p>
        </w:tc>
        <w:tc>
          <w:tcPr>
            <w:tcW w:w="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地市</w:t>
            </w:r>
          </w:p>
        </w:tc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产品类别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上年度该产品销售收入占主营业务收入比重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从事该产品领域时间</w:t>
            </w:r>
          </w:p>
        </w:tc>
        <w:tc>
          <w:tcPr>
            <w:tcW w:w="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近3年产品全球市场占有率及排名</w:t>
            </w:r>
          </w:p>
        </w:tc>
        <w:tc>
          <w:tcPr>
            <w:tcW w:w="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近3年产品全国市场占有率及排名</w:t>
            </w: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主营产品销售收入(万元)</w:t>
            </w:r>
          </w:p>
        </w:tc>
        <w:tc>
          <w:tcPr>
            <w:tcW w:w="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主营产品销售数量</w:t>
            </w:r>
          </w:p>
        </w:tc>
        <w:tc>
          <w:tcPr>
            <w:tcW w:w="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近3年利润增长率(%)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近3年主营业务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收入增长率(%)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近3年主营产品出口额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与主营业务收入之比(%)</w:t>
            </w: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产品销售收入增长率(%)</w:t>
            </w:r>
          </w:p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近3年企业R&amp;D经费支出与主营业务收入之比(%)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拥有有效专利数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发明专利数</w:t>
            </w:r>
          </w:p>
        </w:tc>
        <w:tc>
          <w:tcPr>
            <w:tcW w:w="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拥有核心自主知识产权数量及占比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牵头制定国际、国家、行业标准数量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关键领域补短板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补齐哪类短板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国际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国家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行业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rPr>
                <w:rFonts w:hint="eastAsia"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lang w:val="en-US" w:eastAsia="zh-CN"/>
        </w:rPr>
        <w:sectPr>
          <w:pgSz w:w="16838" w:h="11906" w:orient="landscape"/>
          <w:pgMar w:top="1588" w:right="1814" w:bottom="1588" w:left="1588" w:header="851" w:footer="1418" w:gutter="0"/>
          <w:cols w:space="720" w:num="1"/>
          <w:formProt w:val="0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7C14"/>
    <w:rsid w:val="23F37C14"/>
    <w:rsid w:val="70F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2020-05-14T07:40:00Z</dcterms:created>
  <dc:creator>宝贝霓霓</dc:creator>
  <cp:lastModifiedBy>宝贝霓霓</cp:lastModifiedBy>
  <dcterms:modified xsi:type="dcterms:W3CDTF">2020-05-14T07:41:20Z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