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ascii="黑体" w:hAnsi="黑体" w:eastAsia="黑体" w:cs="黑体"/>
          <w:b w:val="0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5G基站建设奖励申报要求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一、申报对象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建设5G基站的通信运营企业。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二、奖励标准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对通信运营企业每个5G基站（宏站）建设分别给予1万奖励，每家最高不超过200万元奖励。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三、申报资料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5G基站（宏站）建设证明材料。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  <w:lang w:eastAsia="zh-CN"/>
        </w:rPr>
        <w:t>四</w:t>
      </w:r>
      <w:r>
        <w:rPr>
          <w:rFonts w:hint="eastAsia" w:ascii="Times New Roman" w:hAnsi="黑体" w:eastAsia="黑体"/>
          <w:sz w:val="32"/>
          <w:szCs w:val="32"/>
        </w:rPr>
        <w:t>、申报流程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（一）符合条件的企业于2020年9月15日前，登录温州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产业政策奖励兑现系统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网址：</w:t>
      </w:r>
      <w:r>
        <w:fldChar w:fldCharType="begin"/>
      </w:r>
      <w:r>
        <w:instrText xml:space="preserve"> HYPERLINK "http://reward.wenzhou.gov.cn），在线填写并提交《制造业创新中心、企业技术中心奖励申请表》。" </w:instrText>
      </w:r>
      <w:r>
        <w:fldChar w:fldCharType="separate"/>
      </w:r>
      <w:r>
        <w:rPr>
          <w:rStyle w:val="5"/>
          <w:rFonts w:ascii="Times New Roman" w:hAnsi="Times New Roman" w:eastAsia="仿宋_GB2312"/>
          <w:color w:val="auto"/>
          <w:sz w:val="32"/>
          <w:szCs w:val="32"/>
          <w:u w:val="none"/>
        </w:rPr>
        <w:t>http://reward.wenzhou.gov.cn</w:t>
      </w:r>
      <w:r>
        <w:rPr>
          <w:rStyle w:val="5"/>
          <w:rFonts w:hint="eastAsia" w:ascii="Times New Roman" w:hAnsi="Times New Roman" w:eastAsia="仿宋_GB2312"/>
          <w:color w:val="auto"/>
          <w:sz w:val="32"/>
          <w:szCs w:val="32"/>
          <w:u w:val="none"/>
        </w:rPr>
        <w:t>），在线填写申请表，并上传相关材料；</w:t>
      </w:r>
      <w:r>
        <w:rPr>
          <w:rStyle w:val="5"/>
          <w:rFonts w:hint="eastAsia" w:ascii="Times New Roman" w:hAnsi="Times New Roman" w:eastAsia="仿宋_GB2312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（二）属地经信部门根据相关材料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15个工作日内完成在线审查；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（三）通过审定的拟奖补项目在线公示3个工作日，并向企业发送公示提醒；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（四）属地经信部门在公示结束后5个工作日内拨付奖补资金。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873F4"/>
    <w:rsid w:val="4A0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rPr>
      <w:sz w:val="30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2020-08-24T08:25:00Z</dcterms:created>
  <dc:creator>宝贝霓霓</dc:creator>
  <cp:lastModifiedBy>宝贝霓霓</cp:lastModifiedBy>
  <dcterms:modified xsi:type="dcterms:W3CDTF">2020-08-24T08:25:53Z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