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/>
          <w:sz w:val="24"/>
        </w:rPr>
      </w:pPr>
      <w:bookmarkStart w:id="0" w:name="OLE_LINK6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工业设计</w:t>
      </w:r>
      <w:r>
        <w:rPr>
          <w:rFonts w:ascii="Times New Roman" w:hAnsi="Times New Roman" w:eastAsia="方正小标宋简体"/>
          <w:sz w:val="44"/>
          <w:szCs w:val="44"/>
        </w:rPr>
        <w:t>诊断报告</w:t>
      </w:r>
    </w:p>
    <w:p>
      <w:pPr>
        <w:pStyle w:val="2"/>
        <w:jc w:val="center"/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诊断服务机构（盖章）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企业基本情况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企业成立时间、经营场所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所在行业和主要产品等基本信息。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 xml:space="preserve"> 近三年企业经营业绩情况、进出口情况（可列表注明）；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sz w:val="32"/>
          <w:szCs w:val="32"/>
        </w:rPr>
        <w:t>企业财务报表构架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/>
          <w:sz w:val="32"/>
          <w:szCs w:val="32"/>
        </w:rPr>
        <w:t>企业盈利能力及财务稳健性情况；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/>
          <w:sz w:val="32"/>
          <w:szCs w:val="32"/>
        </w:rPr>
        <w:t>产品市场情况；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企业工业设计诊断分析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工业设计行业发展和应用情况。企业发展工业设计的作用和意义；行业标杆企业工业设计案例分析。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sz w:val="32"/>
          <w:szCs w:val="32"/>
        </w:rPr>
        <w:t>企业实施工业设计产业化的现状分析。围绕企业整体发展战略和工业设计实施战略，立足工业设计产业化，从市场趋势、工业设计策略、客户认知和体验调查、营销策划、供应链管理、产品全生命周期管理、人才和资金配置等方面进行分析（如SWOT分析），提出企业实施工业设计存在的问题和瓶颈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仿宋_GB2312"/>
          <w:sz w:val="32"/>
          <w:szCs w:val="32"/>
        </w:rPr>
        <w:t>工业设计方案建议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(一)</w:t>
      </w:r>
      <w:r>
        <w:rPr>
          <w:rFonts w:hint="eastAsia" w:ascii="Times New Roman" w:hAnsi="Times New Roman" w:eastAsia="仿宋_GB2312"/>
          <w:sz w:val="32"/>
          <w:szCs w:val="32"/>
        </w:rPr>
        <w:t>提出下一阶段企业实施工业设计的建议和方案。提出企业未来3年的工业设计应用和发展的整体方案和分年度实施路线图，重点提出近期实施的方案计划，提出主要指标提升目标计划。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sz w:val="32"/>
          <w:szCs w:val="32"/>
        </w:rPr>
        <w:t>服务机构可根据自身专业优势，对企业工业设计产业化发展提出进一步提升的具体方案建议，并根据企业实际需求，提出优先实施的项目。</w:t>
      </w:r>
    </w:p>
    <w:bookmarkEnd w:id="0"/>
    <w:p>
      <w:pPr>
        <w:rPr>
          <w:rFonts w:hint="default" w:ascii="Times New Roman" w:hAnsi="Times New Roman" w:eastAsia="黑体"/>
          <w:sz w:val="31"/>
          <w:szCs w:val="31"/>
        </w:rPr>
      </w:pPr>
      <w:r>
        <w:rPr>
          <w:rFonts w:hint="default" w:ascii="Times New Roman" w:hAnsi="Times New Roman" w:eastAsia="黑体"/>
          <w:sz w:val="31"/>
          <w:szCs w:val="31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2740D"/>
    <w:rsid w:val="246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2020-07-13T02:42:00Z</dcterms:created>
  <dc:creator>宝贝霓霓</dc:creator>
  <cp:lastModifiedBy>宝贝霓霓</cp:lastModifiedBy>
  <dcterms:modified xsi:type="dcterms:W3CDTF">2020-07-13T02:42:14Z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